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Scritta negli anni ‘90 per il concorso dello Zecchino d'oro e consegnata personalmente nelle mani della mitica Mariele Ventre, direttrice del coro dell'Antoniano… senza mai essere passata ai provini, ahimè!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so poi come sia finita tra i canti dei nostri campi di lavoro... L'avrò fatta ascoltare ai miei amici... e diventò uno degli inni con mimica preferiti e più coinvolgenti nei campi dell’Operazione Mato Grosso e degli oratori OMG.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West: indica lo stare insieme per un’avventura da sognare e da vivere; i banditi simboleggiano il male da sconfiggere, il Tex è una citazione per padre Ugo che ne era appassionato e lo leggeva spesso andando in bagno!... unico momento di relax! Il fuoco da accendere sono le cose belle.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